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4B64" w14:textId="3667974F" w:rsidR="001F50C1" w:rsidRPr="00195BE3" w:rsidRDefault="00195BE3" w:rsidP="00195BE3">
      <w:pPr>
        <w:jc w:val="right"/>
        <w:rPr>
          <w:b/>
          <w:bCs/>
        </w:rPr>
      </w:pPr>
      <w:r w:rsidRPr="00195BE3">
        <w:rPr>
          <w:b/>
          <w:bCs/>
        </w:rPr>
        <w:t>Økologisk Landsforening</w:t>
      </w:r>
    </w:p>
    <w:p w14:paraId="786BBA68" w14:textId="5CB9073E" w:rsidR="00195BE3" w:rsidRDefault="00195BE3" w:rsidP="00195BE3">
      <w:pPr>
        <w:jc w:val="right"/>
      </w:pPr>
      <w:r>
        <w:t>Sk/5. januar 2026</w:t>
      </w:r>
    </w:p>
    <w:p w14:paraId="640475D6" w14:textId="77777777" w:rsidR="001F50C1" w:rsidRDefault="001F50C1"/>
    <w:p w14:paraId="0D841255" w14:textId="77777777" w:rsidR="00195BE3" w:rsidRDefault="00195BE3">
      <w:pPr>
        <w:rPr>
          <w:b/>
          <w:bCs/>
        </w:rPr>
      </w:pPr>
    </w:p>
    <w:p w14:paraId="46B1FE32" w14:textId="77777777" w:rsidR="00195BE3" w:rsidRDefault="00195BE3">
      <w:pPr>
        <w:rPr>
          <w:b/>
          <w:bCs/>
        </w:rPr>
      </w:pPr>
    </w:p>
    <w:p w14:paraId="2FC82490" w14:textId="77777777" w:rsidR="00195BE3" w:rsidRDefault="00195BE3">
      <w:pPr>
        <w:rPr>
          <w:b/>
          <w:bCs/>
        </w:rPr>
      </w:pPr>
    </w:p>
    <w:p w14:paraId="341FB52C" w14:textId="77777777" w:rsidR="00195BE3" w:rsidRDefault="00195BE3">
      <w:pPr>
        <w:rPr>
          <w:b/>
          <w:bCs/>
        </w:rPr>
      </w:pPr>
    </w:p>
    <w:p w14:paraId="472DE8A3" w14:textId="2C2F781D" w:rsidR="001F50C1" w:rsidRDefault="001F50C1">
      <w:r>
        <w:rPr>
          <w:b/>
          <w:bCs/>
        </w:rPr>
        <w:t xml:space="preserve">Høringssvar til forslag </w:t>
      </w:r>
      <w:r w:rsidRPr="001F50C1">
        <w:rPr>
          <w:b/>
          <w:bCs/>
        </w:rPr>
        <w:t>om revision af økologiforordningen</w:t>
      </w:r>
    </w:p>
    <w:p w14:paraId="07F84887" w14:textId="7FC88A29" w:rsidR="001F50C1" w:rsidRDefault="001F50C1">
      <w:r>
        <w:t>Økologisk Landsforening har gennemgået forslagene fra EU</w:t>
      </w:r>
      <w:r w:rsidR="00F91B0F">
        <w:t>-</w:t>
      </w:r>
      <w:r>
        <w:t>kommissionen og det medfølgende høringsdokument.</w:t>
      </w:r>
    </w:p>
    <w:p w14:paraId="6A0CD361" w14:textId="1C0524B6" w:rsidR="001F50C1" w:rsidRDefault="001F50C1">
      <w:r>
        <w:t xml:space="preserve">Økologisk Landsforening kan </w:t>
      </w:r>
      <w:r w:rsidR="00F91B0F">
        <w:t xml:space="preserve">samlet set </w:t>
      </w:r>
      <w:r>
        <w:t>bakke op om de fremsatte forslag.</w:t>
      </w:r>
      <w:r w:rsidR="0055482A">
        <w:t xml:space="preserve"> Nedenfor r en gennemgang af de enkelte forslag.</w:t>
      </w:r>
    </w:p>
    <w:p w14:paraId="7D4EC7E8" w14:textId="77777777" w:rsidR="00F91B0F" w:rsidRDefault="00F91B0F"/>
    <w:p w14:paraId="7AA0D6C1" w14:textId="77777777" w:rsidR="00AF3767" w:rsidRDefault="00AF3767" w:rsidP="00AF3767">
      <w:pPr>
        <w:rPr>
          <w:u w:val="single"/>
          <w:lang w:val="en-US"/>
        </w:rPr>
      </w:pPr>
      <w:r w:rsidRPr="00D61915">
        <w:rPr>
          <w:u w:val="single"/>
          <w:lang w:val="en-US"/>
        </w:rPr>
        <w:t>Products and substances for cleaning and disinfection in processing and storage facilities</w:t>
      </w:r>
    </w:p>
    <w:p w14:paraId="6D6F77A4" w14:textId="7D64E564" w:rsidR="001F50C1" w:rsidRDefault="00F91B0F" w:rsidP="001F50C1">
      <w:r>
        <w:t>Økologisk Landsforening er enig med EU</w:t>
      </w:r>
      <w:r w:rsidR="00AF3767">
        <w:t>-</w:t>
      </w:r>
      <w:r>
        <w:t xml:space="preserve"> kommissionen i at det nuværende krav, om der skal etableres en positivliste over tilladte rengørings- og desinfektionsmider til fremstillings- og lagerfaciliteter kan være problematiske. Økologisk Landsforening foreslår, at det </w:t>
      </w:r>
      <w:r w:rsidR="0055482A">
        <w:t xml:space="preserve">fremfor at slette regulering af området, at det </w:t>
      </w:r>
      <w:r>
        <w:t>overvejes</w:t>
      </w:r>
      <w:r w:rsidR="0055482A">
        <w:t xml:space="preserve"> eller undersøges</w:t>
      </w:r>
      <w:r>
        <w:t>, om kravet bør ændres, så der laves en liste over ikke tilladte advarselstyper</w:t>
      </w:r>
      <w:r w:rsidR="0055482A">
        <w:t xml:space="preserve">. Alle </w:t>
      </w:r>
      <w:r>
        <w:t>rengørings- og desinfektionsmidler</w:t>
      </w:r>
      <w:r w:rsidR="00AF3767">
        <w:t xml:space="preserve"> </w:t>
      </w:r>
      <w:r w:rsidR="0055482A">
        <w:t xml:space="preserve">skal i dag have et advarselssymbol </w:t>
      </w:r>
      <w:r w:rsidR="00AF3767">
        <w:t>uanset deres anvendelsesområde</w:t>
      </w:r>
      <w:r>
        <w:t xml:space="preserve">. </w:t>
      </w:r>
      <w:r w:rsidR="0055482A">
        <w:t xml:space="preserve">En regulering, der retter sig mod advarselstypen, </w:t>
      </w:r>
      <w:r w:rsidR="00AF3767">
        <w:t>vil derfor være tilgængeligt uden særlige procedurer, og understøtte forbrugernes forventninger om, at økologien fremmer mindre skadelige produkter i hele værdikæden.</w:t>
      </w:r>
    </w:p>
    <w:p w14:paraId="4AE6937A" w14:textId="77777777" w:rsidR="00D61915" w:rsidRDefault="00D61915" w:rsidP="001F50C1"/>
    <w:p w14:paraId="20707DF8" w14:textId="77777777" w:rsidR="00D61915" w:rsidRPr="00D61915" w:rsidRDefault="00D61915" w:rsidP="00D61915">
      <w:pPr>
        <w:rPr>
          <w:u w:val="single"/>
          <w:lang w:val="en-US"/>
        </w:rPr>
      </w:pPr>
      <w:r w:rsidRPr="00D61915">
        <w:rPr>
          <w:u w:val="single"/>
          <w:lang w:val="en-US"/>
        </w:rPr>
        <w:t>Requirements for use of the terms referring to organic production and EU organic production logo on products from equivalent third countries</w:t>
      </w:r>
    </w:p>
    <w:p w14:paraId="1C0AFFD3" w14:textId="1BAC1794" w:rsidR="00D61915" w:rsidRPr="00AF3767" w:rsidRDefault="00AF3767" w:rsidP="001F50C1">
      <w:r w:rsidRPr="00AF3767">
        <w:t>Økologisk Landsforening mener, det e</w:t>
      </w:r>
      <w:r>
        <w:t>r helt nødvendigt, at der skabes grundlag for at sikre anvendelsen af produkter fra 3. lande, der er godkendt på baggrund af en ækvivalensvurdering. Det følger helt naturligt af, at landbrugsprodukter er af biologisk oprindelse og dyrkes under andre naturgivne forhold.</w:t>
      </w:r>
      <w:r w:rsidR="0055482A">
        <w:t xml:space="preserve"> Økologisk Landsforening har ikke taget stilling til om grænsen på 5% er nødvendig og rimelig.</w:t>
      </w:r>
    </w:p>
    <w:p w14:paraId="7181ED10" w14:textId="77777777" w:rsidR="00D61915" w:rsidRPr="00AF3767" w:rsidRDefault="00D61915" w:rsidP="001F50C1"/>
    <w:p w14:paraId="48B735D2" w14:textId="48472600" w:rsidR="00D61915" w:rsidRDefault="00D61915" w:rsidP="00195BE3">
      <w:pPr>
        <w:keepNext/>
        <w:rPr>
          <w:lang w:val="en-US"/>
        </w:rPr>
      </w:pPr>
      <w:r w:rsidRPr="00D61915">
        <w:rPr>
          <w:u w:val="single"/>
          <w:lang w:val="en-US"/>
        </w:rPr>
        <w:lastRenderedPageBreak/>
        <w:t>Conditions for exempting smaller operators from the organic operator certificate</w:t>
      </w:r>
    </w:p>
    <w:p w14:paraId="249B3349" w14:textId="50EC831E" w:rsidR="00AF3767" w:rsidRPr="00AF3767" w:rsidRDefault="00AF3767" w:rsidP="00195BE3">
      <w:pPr>
        <w:keepNext/>
      </w:pPr>
      <w:r w:rsidRPr="00AF3767">
        <w:t>Økologisk Landsforening kan følge E</w:t>
      </w:r>
      <w:r>
        <w:t>U-kommissionens rationale</w:t>
      </w:r>
      <w:r w:rsidR="00195BE3">
        <w:t xml:space="preserve"> mhp. at gøre det nemmere at sælge uindpakkede produkter fra små operatører</w:t>
      </w:r>
      <w:r>
        <w:t>, og lægger dertil vægt på, at det er op til det enkelte medlemsland at afgøre, om muligheden for at udnytte undtagelsen skal udnyttes</w:t>
      </w:r>
      <w:r w:rsidR="0055482A">
        <w:t>.</w:t>
      </w:r>
    </w:p>
    <w:p w14:paraId="58810B9F" w14:textId="77777777" w:rsidR="00D61915" w:rsidRPr="00AF3767" w:rsidRDefault="00D61915" w:rsidP="001F50C1">
      <w:pPr>
        <w:rPr>
          <w:u w:val="single"/>
        </w:rPr>
      </w:pPr>
    </w:p>
    <w:p w14:paraId="60FCDCF6" w14:textId="76255B85" w:rsidR="00D61915" w:rsidRDefault="00D61915" w:rsidP="001F50C1">
      <w:pPr>
        <w:rPr>
          <w:u w:val="single"/>
          <w:lang w:val="en-US"/>
        </w:rPr>
      </w:pPr>
      <w:r w:rsidRPr="00D61915">
        <w:rPr>
          <w:u w:val="single"/>
          <w:lang w:val="en-US"/>
        </w:rPr>
        <w:t>Requirements for groups of operators and their members</w:t>
      </w:r>
    </w:p>
    <w:p w14:paraId="4480FDD5" w14:textId="1554DBC8" w:rsidR="00D61915" w:rsidRPr="00AF3767" w:rsidRDefault="00AF3767" w:rsidP="001F50C1">
      <w:r w:rsidRPr="00AF3767">
        <w:t>Økologisk Landsforening har ikke kommentarer til det fremsatte forslag</w:t>
      </w:r>
      <w:r w:rsidR="0055482A">
        <w:t>.</w:t>
      </w:r>
    </w:p>
    <w:p w14:paraId="7583FD29" w14:textId="77777777" w:rsidR="00AF3767" w:rsidRPr="0055482A" w:rsidRDefault="00AF3767" w:rsidP="001F50C1">
      <w:pPr>
        <w:rPr>
          <w:u w:val="single"/>
        </w:rPr>
      </w:pPr>
    </w:p>
    <w:p w14:paraId="6683ED91" w14:textId="48F837DD" w:rsidR="00D61915" w:rsidRDefault="00D61915" w:rsidP="001F50C1">
      <w:pPr>
        <w:rPr>
          <w:u w:val="single"/>
          <w:lang w:val="en-US"/>
        </w:rPr>
      </w:pPr>
      <w:r w:rsidRPr="00D61915">
        <w:rPr>
          <w:u w:val="single"/>
          <w:lang w:val="en-US"/>
        </w:rPr>
        <w:t xml:space="preserve">Postponing the expiry of </w:t>
      </w:r>
      <w:proofErr w:type="gramStart"/>
      <w:r w:rsidRPr="00D61915">
        <w:rPr>
          <w:u w:val="single"/>
          <w:lang w:val="en-US"/>
        </w:rPr>
        <w:t>equivalences</w:t>
      </w:r>
      <w:proofErr w:type="gramEnd"/>
      <w:r w:rsidRPr="00D61915">
        <w:rPr>
          <w:u w:val="single"/>
          <w:lang w:val="en-US"/>
        </w:rPr>
        <w:t xml:space="preserve"> with third countries</w:t>
      </w:r>
    </w:p>
    <w:p w14:paraId="32ED1FDC" w14:textId="4878BD7E" w:rsidR="00D61915" w:rsidRPr="00AF3767" w:rsidRDefault="00AF3767" w:rsidP="001F50C1">
      <w:r w:rsidRPr="00AF3767">
        <w:t>Økologisk Landsforening lægger vægt på, at der sikres gode betingelser for at anvende produkter fra 3. lande</w:t>
      </w:r>
      <w:r w:rsidR="00195BE3">
        <w:t xml:space="preserve"> og støtter, at fristen udsættes.</w:t>
      </w:r>
    </w:p>
    <w:p w14:paraId="180B8C23" w14:textId="77777777" w:rsidR="00AF3767" w:rsidRPr="00195BE3" w:rsidRDefault="00AF3767" w:rsidP="001F50C1">
      <w:pPr>
        <w:rPr>
          <w:u w:val="single"/>
        </w:rPr>
      </w:pPr>
    </w:p>
    <w:p w14:paraId="72BA8778" w14:textId="7D43406D" w:rsidR="00D61915" w:rsidRDefault="00D61915" w:rsidP="001F50C1">
      <w:pPr>
        <w:rPr>
          <w:u w:val="single"/>
          <w:lang w:val="en-US"/>
        </w:rPr>
      </w:pPr>
      <w:r w:rsidRPr="00D61915">
        <w:rPr>
          <w:u w:val="single"/>
          <w:lang w:val="en-US"/>
        </w:rPr>
        <w:t>Conversion period and minimum age at slaughter for quails for meat production</w:t>
      </w:r>
    </w:p>
    <w:p w14:paraId="433762ED" w14:textId="646F5542" w:rsidR="00D61915" w:rsidRPr="00AF3767" w:rsidRDefault="00AF3767" w:rsidP="001F50C1">
      <w:r w:rsidRPr="00AF3767">
        <w:t>Økologisk Landsforening har</w:t>
      </w:r>
      <w:r>
        <w:t xml:space="preserve"> </w:t>
      </w:r>
      <w:r w:rsidRPr="00AF3767">
        <w:t>ikke kommentarer til forslaget</w:t>
      </w:r>
      <w:r>
        <w:t>. Det er ikke et forhold, som foreningen har forholdt sig til.</w:t>
      </w:r>
    </w:p>
    <w:p w14:paraId="45B14656" w14:textId="77777777" w:rsidR="00AF3767" w:rsidRPr="00AF3767" w:rsidRDefault="00AF3767" w:rsidP="001F50C1">
      <w:pPr>
        <w:rPr>
          <w:u w:val="single"/>
        </w:rPr>
      </w:pPr>
    </w:p>
    <w:p w14:paraId="712186F6" w14:textId="17CD52FA" w:rsidR="00D61915" w:rsidRDefault="00D61915" w:rsidP="001F50C1">
      <w:pPr>
        <w:rPr>
          <w:u w:val="single"/>
          <w:lang w:val="en-US"/>
        </w:rPr>
      </w:pPr>
      <w:r w:rsidRPr="00D61915">
        <w:rPr>
          <w:u w:val="single"/>
          <w:lang w:val="en-US"/>
        </w:rPr>
        <w:t>Withdrawal period for treatments with veterinary medicinal products</w:t>
      </w:r>
    </w:p>
    <w:p w14:paraId="62D389D6" w14:textId="68B622E5" w:rsidR="00D61915" w:rsidRPr="0055482A" w:rsidRDefault="00AF3767" w:rsidP="001F50C1">
      <w:r w:rsidRPr="0055482A">
        <w:t xml:space="preserve">Økologisk Landsforening mener, det er vigtigt at der ikke er en tilbageholdelsestid efter behandling med produkter, der officielt har 0 dages tilbageholdelsestid. Det var reglerne i DK </w:t>
      </w:r>
      <w:r w:rsidR="0055482A" w:rsidRPr="0055482A">
        <w:t>helt ind til 202</w:t>
      </w:r>
      <w:r w:rsidR="00195BE3">
        <w:t>2</w:t>
      </w:r>
      <w:r w:rsidR="0055482A" w:rsidRPr="0055482A">
        <w:t>, hvor de nuværende EU</w:t>
      </w:r>
      <w:r w:rsidR="0055482A">
        <w:t>-</w:t>
      </w:r>
      <w:r w:rsidR="0055482A" w:rsidRPr="0055482A">
        <w:t xml:space="preserve">regler trådte i kraft. </w:t>
      </w:r>
    </w:p>
    <w:p w14:paraId="4381EE70" w14:textId="77777777" w:rsidR="0055482A" w:rsidRDefault="0055482A" w:rsidP="001F50C1">
      <w:pPr>
        <w:rPr>
          <w:u w:val="single"/>
        </w:rPr>
      </w:pPr>
    </w:p>
    <w:p w14:paraId="213BAE2C" w14:textId="578925F4" w:rsidR="00D61915" w:rsidRDefault="00D61915" w:rsidP="001F50C1">
      <w:pPr>
        <w:rPr>
          <w:u w:val="single"/>
          <w:lang w:val="en-US"/>
        </w:rPr>
      </w:pPr>
      <w:r w:rsidRPr="00D61915">
        <w:rPr>
          <w:u w:val="single"/>
          <w:lang w:val="en-US"/>
        </w:rPr>
        <w:t>Conditions for access to open air areas for poultry</w:t>
      </w:r>
    </w:p>
    <w:p w14:paraId="6ECAE553" w14:textId="10753960" w:rsidR="00D61915" w:rsidRDefault="0055482A" w:rsidP="001F50C1">
      <w:pPr>
        <w:rPr>
          <w:lang w:val="en-US"/>
        </w:rPr>
      </w:pPr>
      <w:r w:rsidRPr="0055482A">
        <w:t xml:space="preserve">Økologisk Landsforening bakker helt op om, at det skal være muligt at holde helt unge fjerkræ i huse uden adgang til udearealer. Økologisk Landsforening mener først der skal være krav om adgang til udearealer, når dyrenes fysiske konstitution tillader det. </w:t>
      </w:r>
      <w:r w:rsidRPr="0055482A">
        <w:rPr>
          <w:lang w:val="en-US"/>
        </w:rPr>
        <w:t xml:space="preserve">Det </w:t>
      </w:r>
      <w:proofErr w:type="spellStart"/>
      <w:r w:rsidRPr="0055482A">
        <w:rPr>
          <w:lang w:val="en-US"/>
        </w:rPr>
        <w:t>har</w:t>
      </w:r>
      <w:proofErr w:type="spellEnd"/>
      <w:r w:rsidRPr="0055482A">
        <w:rPr>
          <w:lang w:val="en-US"/>
        </w:rPr>
        <w:t xml:space="preserve"> </w:t>
      </w:r>
      <w:proofErr w:type="spellStart"/>
      <w:r w:rsidRPr="0055482A">
        <w:rPr>
          <w:lang w:val="en-US"/>
        </w:rPr>
        <w:t>været</w:t>
      </w:r>
      <w:proofErr w:type="spellEnd"/>
      <w:r w:rsidRPr="0055482A">
        <w:rPr>
          <w:lang w:val="en-US"/>
        </w:rPr>
        <w:t xml:space="preserve"> den </w:t>
      </w:r>
      <w:proofErr w:type="spellStart"/>
      <w:r w:rsidRPr="0055482A">
        <w:rPr>
          <w:lang w:val="en-US"/>
        </w:rPr>
        <w:t>danske</w:t>
      </w:r>
      <w:proofErr w:type="spellEnd"/>
      <w:r w:rsidRPr="0055482A">
        <w:rPr>
          <w:lang w:val="en-US"/>
        </w:rPr>
        <w:t xml:space="preserve"> </w:t>
      </w:r>
      <w:proofErr w:type="spellStart"/>
      <w:r w:rsidRPr="0055482A">
        <w:rPr>
          <w:lang w:val="en-US"/>
        </w:rPr>
        <w:t>praksis</w:t>
      </w:r>
      <w:proofErr w:type="spellEnd"/>
      <w:r w:rsidRPr="0055482A">
        <w:rPr>
          <w:lang w:val="en-US"/>
        </w:rPr>
        <w:t xml:space="preserve"> </w:t>
      </w:r>
      <w:proofErr w:type="spellStart"/>
      <w:r w:rsidRPr="0055482A">
        <w:rPr>
          <w:lang w:val="en-US"/>
        </w:rPr>
        <w:t>på</w:t>
      </w:r>
      <w:proofErr w:type="spellEnd"/>
      <w:r w:rsidRPr="0055482A">
        <w:rPr>
          <w:lang w:val="en-US"/>
        </w:rPr>
        <w:t xml:space="preserve"> </w:t>
      </w:r>
      <w:proofErr w:type="spellStart"/>
      <w:r w:rsidRPr="0055482A">
        <w:rPr>
          <w:lang w:val="en-US"/>
        </w:rPr>
        <w:t>området</w:t>
      </w:r>
      <w:proofErr w:type="spellEnd"/>
      <w:r w:rsidRPr="0055482A">
        <w:rPr>
          <w:lang w:val="en-US"/>
        </w:rPr>
        <w:t>.</w:t>
      </w:r>
    </w:p>
    <w:p w14:paraId="6FE5DFD6" w14:textId="77777777" w:rsidR="0055482A" w:rsidRPr="0055482A" w:rsidRDefault="0055482A" w:rsidP="001F50C1">
      <w:pPr>
        <w:rPr>
          <w:lang w:val="en-US"/>
        </w:rPr>
      </w:pPr>
    </w:p>
    <w:p w14:paraId="5C2BFF41" w14:textId="042CF58B" w:rsidR="00D61915" w:rsidRDefault="00D61915" w:rsidP="001F50C1">
      <w:pPr>
        <w:rPr>
          <w:u w:val="single"/>
          <w:lang w:val="en-US"/>
        </w:rPr>
      </w:pPr>
      <w:r w:rsidRPr="00D61915">
        <w:rPr>
          <w:u w:val="single"/>
          <w:lang w:val="en-US"/>
        </w:rPr>
        <w:t>Poultry houses per production unit for fattening poultry</w:t>
      </w:r>
    </w:p>
    <w:p w14:paraId="7AFA4355" w14:textId="777B650E" w:rsidR="0055482A" w:rsidRPr="0055482A" w:rsidRDefault="0055482A" w:rsidP="001F50C1">
      <w:r w:rsidRPr="0055482A">
        <w:t xml:space="preserve">Økologisk Landsforening mener, det er vigtigt, at begrænsningen på 1600 m2 hus retter sig mod det enkelte hus og ikke den samlede produktion. Det vil være meget svært at sikre en </w:t>
      </w:r>
      <w:r w:rsidRPr="0055482A">
        <w:lastRenderedPageBreak/>
        <w:t xml:space="preserve">økologisk fjerkræproduktion, hvis producenterne ikke må have flere huse, så de samlet overstiger 1600 m2 staldareal. </w:t>
      </w:r>
    </w:p>
    <w:sectPr w:rsidR="0055482A" w:rsidRPr="0055482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C1"/>
    <w:rsid w:val="00195BE3"/>
    <w:rsid w:val="001F50C1"/>
    <w:rsid w:val="003B046F"/>
    <w:rsid w:val="0055482A"/>
    <w:rsid w:val="00AF3767"/>
    <w:rsid w:val="00D61915"/>
    <w:rsid w:val="00F91B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59022"/>
  <w15:chartTrackingRefBased/>
  <w15:docId w15:val="{A69484BF-58E7-4E17-8F2C-3B648A6F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F5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F5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F50C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F50C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F50C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F50C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F50C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F50C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F50C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F50C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F50C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F50C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F50C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F50C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F50C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F50C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F50C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F50C1"/>
    <w:rPr>
      <w:rFonts w:eastAsiaTheme="majorEastAsia" w:cstheme="majorBidi"/>
      <w:color w:val="272727" w:themeColor="text1" w:themeTint="D8"/>
    </w:rPr>
  </w:style>
  <w:style w:type="paragraph" w:styleId="Titel">
    <w:name w:val="Title"/>
    <w:basedOn w:val="Normal"/>
    <w:next w:val="Normal"/>
    <w:link w:val="TitelTegn"/>
    <w:uiPriority w:val="10"/>
    <w:qFormat/>
    <w:rsid w:val="001F5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F50C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F50C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F50C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F50C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F50C1"/>
    <w:rPr>
      <w:i/>
      <w:iCs/>
      <w:color w:val="404040" w:themeColor="text1" w:themeTint="BF"/>
    </w:rPr>
  </w:style>
  <w:style w:type="paragraph" w:styleId="Listeafsnit">
    <w:name w:val="List Paragraph"/>
    <w:basedOn w:val="Normal"/>
    <w:uiPriority w:val="34"/>
    <w:qFormat/>
    <w:rsid w:val="001F50C1"/>
    <w:pPr>
      <w:ind w:left="720"/>
      <w:contextualSpacing/>
    </w:pPr>
  </w:style>
  <w:style w:type="character" w:styleId="Kraftigfremhvning">
    <w:name w:val="Intense Emphasis"/>
    <w:basedOn w:val="Standardskrifttypeiafsnit"/>
    <w:uiPriority w:val="21"/>
    <w:qFormat/>
    <w:rsid w:val="001F50C1"/>
    <w:rPr>
      <w:i/>
      <w:iCs/>
      <w:color w:val="0F4761" w:themeColor="accent1" w:themeShade="BF"/>
    </w:rPr>
  </w:style>
  <w:style w:type="paragraph" w:styleId="Strktcitat">
    <w:name w:val="Intense Quote"/>
    <w:basedOn w:val="Normal"/>
    <w:next w:val="Normal"/>
    <w:link w:val="StrktcitatTegn"/>
    <w:uiPriority w:val="30"/>
    <w:qFormat/>
    <w:rsid w:val="001F5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F50C1"/>
    <w:rPr>
      <w:i/>
      <w:iCs/>
      <w:color w:val="0F4761" w:themeColor="accent1" w:themeShade="BF"/>
    </w:rPr>
  </w:style>
  <w:style w:type="character" w:styleId="Kraftighenvisning">
    <w:name w:val="Intense Reference"/>
    <w:basedOn w:val="Standardskrifttypeiafsnit"/>
    <w:uiPriority w:val="32"/>
    <w:qFormat/>
    <w:rsid w:val="001F50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510</Words>
  <Characters>3115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Sybille Kyed</dc:creator>
  <cp:keywords/>
  <dc:description/>
  <cp:lastModifiedBy>Sybille Kyed</cp:lastModifiedBy>
  <cp:revision>1</cp:revision>
  <dcterms:created xsi:type="dcterms:W3CDTF">2026-01-05T09:51:00Z</dcterms:created>
  <dcterms:modified xsi:type="dcterms:W3CDTF">2026-01-05T10:51:00Z</dcterms:modified>
</cp:coreProperties>
</file>